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80"/>
        <w:jc w:val="center"/>
      </w:pPr>
      <w:r>
        <w:rPr>
          <w:rFonts w:ascii="Arial" w:cs="Arial" w:eastAsia="Arial" w:hAnsi="Arial"/>
          <w:b/>
          <w:bCs/>
          <w:color w:val="1F5C99"/>
          <w:sz w:val="36"/>
          <w:szCs w:val="36"/>
        </w:rPr>
        <w:t xml:space="preserve">CONDITIONS GÉNÉRALES DE LOCATION</w:t>
      </w:r>
    </w:p>
    <w:p>
      <w:pPr>
        <w:spacing w:before="0" w:after="40"/>
        <w:jc w:val="center"/>
      </w:pPr>
      <w:r>
        <w:rPr>
          <w:rFonts w:ascii="Arial" w:cs="Arial" w:eastAsia="Arial" w:hAnsi="Arial"/>
          <w:b/>
          <w:bCs/>
          <w:color w:val="444444"/>
          <w:sz w:val="28"/>
          <w:szCs w:val="28"/>
        </w:rPr>
        <w:t xml:space="preserve">Camping-car Roadtrip by Mira</w:t>
      </w:r>
    </w:p>
    <w:p>
      <w:pPr>
        <w:spacing w:before="0" w:after="240"/>
        <w:jc w:val="center"/>
      </w:pPr>
      <w:r>
        <w:rPr>
          <w:rFonts w:ascii="Arial" w:cs="Arial" w:eastAsia="Arial" w:hAnsi="Arial"/>
          <w:color w:val="666666"/>
          <w:sz w:val="20"/>
          <w:szCs w:val="20"/>
        </w:rPr>
        <w:t xml:space="preserve">Roadtrip by Mira — MIRA STEUKERS</w:t>
      </w:r>
    </w:p>
    <w:p>
      <w:pPr>
        <w:pStyle w:val="Heading1"/>
        <w:spacing w:before="320" w:after="160"/>
      </w:pPr>
      <w:r>
        <w:rPr>
          <w:rFonts w:ascii="Arial" w:cs="Arial" w:eastAsia="Arial" w:hAnsi="Arial"/>
          <w:b/>
          <w:bCs/>
          <w:color w:val="1F5C99"/>
          <w:sz w:val="28"/>
          <w:szCs w:val="28"/>
        </w:rPr>
        <w:t xml:space="preserve">Article 1 — Identité du Loueur</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W w:type="dxa" w:w="9200"/>
            <w:tcBorders>
              <w:top w:val="single" w:color="CCCCCC" w:sz="1"/>
              <w:left w:val="single" w:color="CCCCCC" w:sz="1"/>
              <w:bottom w:val="single" w:color="CCCCCC" w:sz="1"/>
              <w:right w:val="single" w:color="CCCCCC" w:sz="1"/>
            </w:tcBorders>
            <w:shd w:fill="D6E8F7" w:val="clear"/>
            <w:tcMar>
              <w:top w:type="dxa" w:w="160"/>
              <w:left w:type="dxa" w:w="200"/>
              <w:bottom w:type="dxa" w:w="160"/>
              <w:right w:type="dxa" w:w="200"/>
            </w:tcMar>
          </w:tcPr>
          <w:p>
            <w:pPr>
              <w:spacing w:before="40" w:after="40"/>
            </w:pPr>
            <w:r>
              <w:rPr>
                <w:rFonts w:ascii="Arial" w:cs="Arial" w:eastAsia="Arial" w:hAnsi="Arial"/>
                <w:b/>
                <w:bCs/>
                <w:sz w:val="20"/>
                <w:szCs w:val="20"/>
              </w:rPr>
              <w:t xml:space="preserve">📌 Nom : MIRA STEUKERS</w:t>
            </w:r>
          </w:p>
          <w:p>
            <w:pPr>
              <w:spacing w:before="40" w:after="40"/>
            </w:pPr>
            <w:r>
              <w:rPr>
                <w:rFonts w:ascii="Arial" w:cs="Arial" w:eastAsia="Arial" w:hAnsi="Arial"/>
                <w:b/>
                <w:bCs/>
                <w:sz w:val="20"/>
                <w:szCs w:val="20"/>
              </w:rPr>
              <w:t xml:space="preserve">📌 Entreprise : Roadtrip by Mira</w:t>
            </w:r>
          </w:p>
          <w:p>
            <w:pPr>
              <w:spacing w:before="40" w:after="40"/>
            </w:pPr>
            <w:r>
              <w:rPr>
                <w:rFonts w:ascii="Arial" w:cs="Arial" w:eastAsia="Arial" w:hAnsi="Arial"/>
                <w:b/>
                <w:bCs/>
                <w:sz w:val="20"/>
                <w:szCs w:val="20"/>
              </w:rPr>
              <w:t xml:space="preserve">📌 SIRET : 930 910 997</w:t>
            </w:r>
          </w:p>
          <w:p>
            <w:pPr>
              <w:spacing w:before="40" w:after="40"/>
            </w:pPr>
            <w:r>
              <w:rPr>
                <w:rFonts w:ascii="Arial" w:cs="Arial" w:eastAsia="Arial" w:hAnsi="Arial"/>
                <w:b/>
                <w:bCs/>
                <w:sz w:val="20"/>
                <w:szCs w:val="20"/>
              </w:rPr>
              <w:t xml:space="preserve">📌 Adresse : Montauban</w:t>
            </w:r>
          </w:p>
          <w:p>
            <w:pPr>
              <w:spacing w:before="40" w:after="40"/>
            </w:pPr>
            <w:r>
              <w:rPr>
                <w:rFonts w:ascii="Arial" w:cs="Arial" w:eastAsia="Arial" w:hAnsi="Arial"/>
                <w:b/>
                <w:bCs/>
                <w:sz w:val="20"/>
                <w:szCs w:val="20"/>
              </w:rPr>
              <w:t xml:space="preserve">📌 Site web : www.roadtripbymira.com</w:t>
            </w:r>
          </w:p>
          <w:p>
            <w:pPr>
              <w:spacing w:before="40" w:after="40"/>
            </w:pPr>
            <w:r>
              <w:rPr>
                <w:rFonts w:ascii="Arial" w:cs="Arial" w:eastAsia="Arial" w:hAnsi="Arial"/>
                <w:b/>
                <w:bCs/>
                <w:sz w:val="20"/>
                <w:szCs w:val="20"/>
              </w:rPr>
              <w:t xml:space="preserve">📌 Email : roadtripbymira@outlook.com</w:t>
            </w:r>
          </w:p>
        </w:tc>
      </w:tr>
    </w:tbl>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2 — Objet du contrat</w:t>
      </w:r>
    </w:p>
    <w:p>
      <w:pPr>
        <w:spacing w:before="60" w:after="60"/>
      </w:pPr>
      <w:r>
        <w:rPr>
          <w:rFonts w:ascii="Arial" w:cs="Arial" w:eastAsia="Arial" w:hAnsi="Arial"/>
          <w:sz w:val="20"/>
          <w:szCs w:val="20"/>
        </w:rPr>
        <w:t xml:space="preserve">Les présentes Conditions Générales de Location (CGL) régissent les relations contractuelles entre MIRA STEUKERS, ci-après dénommé « le Loueur », et toute personne physique procédant à la réservation d'un véhicule, ci-après dénommée « le Locataire ».</w:t>
      </w:r>
    </w:p>
    <w:p>
      <w:pPr>
        <w:spacing w:before="60" w:after="60"/>
      </w:pPr>
      <w:r>
        <w:rPr>
          <w:rFonts w:ascii="Arial" w:cs="Arial" w:eastAsia="Arial" w:hAnsi="Arial"/>
          <w:sz w:val="20"/>
          <w:szCs w:val="20"/>
        </w:rPr>
        <w:t xml:space="preserve">Le véhicule concerné par les présentes conditions est le suivant :</w:t>
      </w:r>
    </w:p>
    <w:p>
      <w:pPr>
        <w:spacing w:before="80" w:after="80"/>
      </w:pPr>
      <w: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W w:type="dxa" w:w="9200"/>
            <w:tcBorders>
              <w:top w:val="single" w:color="CCCCCC" w:sz="1"/>
              <w:left w:val="single" w:color="CCCCCC" w:sz="1"/>
              <w:bottom w:val="single" w:color="CCCCCC" w:sz="1"/>
              <w:right w:val="single" w:color="CCCCCC" w:sz="1"/>
            </w:tcBorders>
            <w:shd w:fill="D6E8F7" w:val="clear"/>
            <w:tcMar>
              <w:top w:type="dxa" w:w="160"/>
              <w:left w:type="dxa" w:w="200"/>
              <w:bottom w:type="dxa" w:w="160"/>
              <w:right w:type="dxa" w:w="200"/>
            </w:tcMar>
          </w:tcPr>
          <w:p>
            <w:pPr>
              <w:spacing w:before="40" w:after="40"/>
            </w:pPr>
            <w:r>
              <w:rPr>
                <w:rFonts w:ascii="Arial" w:cs="Arial" w:eastAsia="Arial" w:hAnsi="Arial"/>
                <w:b w:val="false"/>
                <w:bCs w:val="false"/>
                <w:sz w:val="20"/>
                <w:szCs w:val="20"/>
              </w:rPr>
              <w:t xml:space="preserve">🚐 Véhicule : Camping-car Roadtrip by Mira</w:t>
            </w:r>
          </w:p>
          <w:p>
            <w:pPr>
              <w:spacing w:before="40" w:after="40"/>
            </w:pPr>
            <w:r>
              <w:rPr>
                <w:rFonts w:ascii="Arial" w:cs="Arial" w:eastAsia="Arial" w:hAnsi="Arial"/>
                <w:b w:val="false"/>
                <w:bCs w:val="false"/>
                <w:sz w:val="20"/>
                <w:szCs w:val="20"/>
              </w:rPr>
              <w:t xml:space="preserve">📋 Véhicule aménagé — location courte et moyenne durée</w:t>
            </w:r>
          </w:p>
        </w:tc>
      </w:tr>
    </w:tbl>
    <w:p>
      <w:pPr>
        <w:spacing w:before="80" w:after="80"/>
      </w:pPr>
      <w:r>
        <w:t xml:space="preserve"/>
      </w:r>
    </w:p>
    <w:p>
      <w:pPr>
        <w:spacing w:before="60" w:after="60"/>
      </w:pPr>
      <w:r>
        <w:rPr>
          <w:rFonts w:ascii="Arial" w:cs="Arial" w:eastAsia="Arial" w:hAnsi="Arial"/>
          <w:sz w:val="20"/>
          <w:szCs w:val="20"/>
        </w:rPr>
        <w:t xml:space="preserve">La location est consentie à des fins personnelles et non commerciales. Toute sous-location est strictement interdite.</w:t>
      </w:r>
    </w:p>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3 — Réservation et confirmation</w:t>
      </w:r>
    </w:p>
    <w:p>
      <w:pPr>
        <w:spacing w:before="60" w:after="60"/>
      </w:pPr>
      <w:r>
        <w:rPr>
          <w:rFonts w:ascii="Arial" w:cs="Arial" w:eastAsia="Arial" w:hAnsi="Arial"/>
          <w:sz w:val="20"/>
          <w:szCs w:val="20"/>
        </w:rPr>
        <w:t xml:space="preserve">La réservation est effectuée via le site www.roadtripbymira.com ou par contact direct avec le Loueur.</w:t>
      </w:r>
    </w:p>
    <w:p>
      <w:pPr>
        <w:spacing w:before="60" w:after="60"/>
      </w:pPr>
      <w:r>
        <w:rPr>
          <w:rFonts w:ascii="Arial" w:cs="Arial" w:eastAsia="Arial" w:hAnsi="Arial"/>
          <w:sz w:val="20"/>
          <w:szCs w:val="20"/>
        </w:rPr>
        <w:t xml:space="preserve">Elle n'est définitivement confirmée qu'après :</w:t>
      </w:r>
    </w:p>
    <w:p>
      <w:pPr>
        <w:pStyle w:val="ListParagraph"/>
        <w:numPr>
          <w:ilvl w:val="0"/>
          <w:numId w:val="2"/>
        </w:numPr>
        <w:spacing w:before="40" w:after="40"/>
      </w:pPr>
      <w:r>
        <w:rPr>
          <w:rFonts w:ascii="Arial" w:cs="Arial" w:eastAsia="Arial" w:hAnsi="Arial"/>
          <w:sz w:val="20"/>
          <w:szCs w:val="20"/>
        </w:rPr>
        <w:t xml:space="preserve">réception du bon de réservation complété et signé,</w:t>
      </w:r>
    </w:p>
    <w:p>
      <w:pPr>
        <w:pStyle w:val="ListParagraph"/>
        <w:numPr>
          <w:ilvl w:val="0"/>
          <w:numId w:val="2"/>
        </w:numPr>
        <w:spacing w:before="40" w:after="40"/>
      </w:pPr>
      <w:r>
        <w:rPr>
          <w:rFonts w:ascii="Arial" w:cs="Arial" w:eastAsia="Arial" w:hAnsi="Arial"/>
          <w:sz w:val="20"/>
          <w:szCs w:val="20"/>
        </w:rPr>
        <w:t xml:space="preserve">versement d'un acompte de 30 % du montant total de la location,</w:t>
      </w:r>
    </w:p>
    <w:p>
      <w:pPr>
        <w:pStyle w:val="ListParagraph"/>
        <w:numPr>
          <w:ilvl w:val="0"/>
          <w:numId w:val="2"/>
        </w:numPr>
        <w:spacing w:before="40" w:after="40"/>
      </w:pPr>
      <w:r>
        <w:rPr>
          <w:rFonts w:ascii="Arial" w:cs="Arial" w:eastAsia="Arial" w:hAnsi="Arial"/>
          <w:sz w:val="20"/>
          <w:szCs w:val="20"/>
        </w:rPr>
        <w:t xml:space="preserve">présentation des documents obligatoires (pièce d'identité, permis de conduire valide).</w:t>
      </w:r>
    </w:p>
    <w:p>
      <w:pPr>
        <w:spacing w:before="60" w:after="60"/>
      </w:pPr>
      <w:r>
        <w:rPr>
          <w:rFonts w:ascii="Arial" w:cs="Arial" w:eastAsia="Arial" w:hAnsi="Arial"/>
          <w:sz w:val="20"/>
          <w:szCs w:val="20"/>
        </w:rPr>
        <w:t xml:space="preserve">Une confirmation écrite est adressée au Locataire par email dans les 48 heures.</w:t>
      </w:r>
    </w:p>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4 — Tarifs et modalités de paiement</w:t>
      </w:r>
    </w:p>
    <w:p>
      <w:pPr>
        <w:spacing w:before="60" w:after="60"/>
      </w:pPr>
      <w:r>
        <w:rPr>
          <w:rFonts w:ascii="Arial" w:cs="Arial" w:eastAsia="Arial" w:hAnsi="Arial"/>
          <w:sz w:val="20"/>
          <w:szCs w:val="20"/>
        </w:rPr>
        <w:t xml:space="preserve">Les tarifs sont indiqués en euros TTC sur le site du Loueur. Ils comprennent la mise à disposition du véhicule, le kilométrage inclus, et l'assurance de base.</w:t>
      </w:r>
    </w:p>
    <w:p>
      <w:pPr>
        <w:spacing w:before="60" w:after="60"/>
      </w:pPr>
      <w:r>
        <w:rPr>
          <w:rFonts w:ascii="Arial" w:cs="Arial" w:eastAsia="Arial" w:hAnsi="Arial"/>
          <w:sz w:val="20"/>
          <w:szCs w:val="20"/>
        </w:rPr>
        <w:t xml:space="preserve">Le solde restant est dû au plus tard 15 jours avant la date de départ.</w:t>
      </w:r>
    </w:p>
    <w:p>
      <w:pPr>
        <w:spacing w:before="60" w:after="60"/>
      </w:pPr>
      <w:r>
        <w:rPr>
          <w:rFonts w:ascii="Arial" w:cs="Arial" w:eastAsia="Arial" w:hAnsi="Arial"/>
          <w:sz w:val="20"/>
          <w:szCs w:val="20"/>
        </w:rPr>
        <w:t xml:space="preserve">Modes de paiement acceptés : virement bancaire, PayPal ou espèces (sur accord préalable du Loueur).</w:t>
      </w:r>
    </w:p>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5 — Caution</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W w:type="dxa" w:w="9200"/>
            <w:tcBorders>
              <w:top w:val="single" w:color="FFC107" w:sz="4"/>
              <w:left w:val="single" w:color="FFC107" w:sz="4"/>
              <w:bottom w:val="single" w:color="FFC107" w:sz="4"/>
              <w:right w:val="single" w:color="FFC107" w:sz="4"/>
            </w:tcBorders>
            <w:shd w:fill="FFF3CD" w:val="clear"/>
            <w:tcMar>
              <w:top w:type="dxa" w:w="160"/>
              <w:left w:type="dxa" w:w="200"/>
              <w:bottom w:type="dxa" w:w="160"/>
              <w:right w:type="dxa" w:w="200"/>
            </w:tcMar>
          </w:tcPr>
          <w:p>
            <w:pPr>
              <w:spacing w:before="40" w:after="40"/>
            </w:pPr>
            <w:r>
              <w:rPr>
                <w:rFonts w:ascii="Arial" w:cs="Arial" w:eastAsia="Arial" w:hAnsi="Arial"/>
                <w:sz w:val="20"/>
                <w:szCs w:val="20"/>
              </w:rPr>
              <w:t xml:space="preserve">⚠️ Une caution de 2 500 € est exigée au moment de la remise du véhicule.</w:t>
            </w:r>
          </w:p>
          <w:p>
            <w:pPr>
              <w:spacing w:before="40" w:after="40"/>
            </w:pPr>
            <w:r>
              <w:rPr>
                <w:rFonts w:ascii="Arial" w:cs="Arial" w:eastAsia="Arial" w:hAnsi="Arial"/>
                <w:sz w:val="20"/>
                <w:szCs w:val="20"/>
              </w:rPr>
              <w:t xml:space="preserve">Elle sera encaissée par chèque ou virement et restituée dans un délai de 7 jours ouvrés suivant le retour du véhicule, déduction faite des éventuels dommages constatés lors de l'état des lieux de retour.</w:t>
            </w:r>
          </w:p>
        </w:tc>
      </w:tr>
    </w:tbl>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6 — Droit de rétractation</w:t>
      </w:r>
    </w:p>
    <w:p>
      <w:pPr>
        <w:spacing w:before="60" w:after="60"/>
      </w:pPr>
      <w:r>
        <w:rPr>
          <w:rFonts w:ascii="Arial" w:cs="Arial" w:eastAsia="Arial" w:hAnsi="Arial"/>
          <w:sz w:val="20"/>
          <w:szCs w:val="20"/>
        </w:rPr>
        <w:t xml:space="preserve">Conformément à l'article L.221-28 du Code de la consommation, le droit de rétractation de 14 jours ne s'applique pas aux prestations de services de location de véhicule pour lesquelles une date ou période d'exécution spécifique est déterminée lors de la réservation.</w:t>
      </w:r>
    </w:p>
    <w:p>
      <w:pPr>
        <w:spacing w:before="60" w:after="60"/>
      </w:pPr>
      <w:r>
        <w:rPr>
          <w:rFonts w:ascii="Arial" w:cs="Arial" w:eastAsia="Arial" w:hAnsi="Arial"/>
          <w:sz w:val="20"/>
          <w:szCs w:val="20"/>
        </w:rPr>
        <w:t xml:space="preserve">Le Locataire est expressément informé de cette exception au moment de la réservation.</w:t>
      </w:r>
    </w:p>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7 — Conditions d'annulation</w:t>
      </w:r>
    </w:p>
    <w:p>
      <w:pPr>
        <w:spacing w:before="60" w:after="60"/>
      </w:pPr>
      <w:r>
        <w:rPr>
          <w:rFonts w:ascii="Arial" w:cs="Arial" w:eastAsia="Arial" w:hAnsi="Arial"/>
          <w:sz w:val="20"/>
          <w:szCs w:val="20"/>
        </w:rPr>
        <w:t xml:space="preserve">Toute annulation doit être notifiée par écrit (email ou courrier recommandé). Le barème de remboursement suivant s'applique :</w:t>
      </w:r>
    </w:p>
    <w:p>
      <w:pPr>
        <w:spacing w:before="80" w:after="80"/>
      </w:pPr>
      <w: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4600"/>
        <w:gridCol w:w="4600"/>
      </w:tblGrid>
      <w:tr>
        <w:tc>
          <w:tcPr>
            <w:tcW w:type="dxa" w:w="4600"/>
            <w:tcBorders>
              <w:top w:val="single" w:color="CCCCCC" w:sz="1"/>
              <w:left w:val="single" w:color="CCCCCC" w:sz="1"/>
              <w:bottom w:val="single" w:color="CCCCCC" w:sz="1"/>
              <w:right w:val="single" w:color="CCCCCC" w:sz="1"/>
            </w:tcBorders>
            <w:shd w:fill="1F5C99" w:val="clear"/>
            <w:tcMar>
              <w:top w:type="dxa" w:w="80"/>
              <w:left w:type="dxa" w:w="120"/>
              <w:bottom w:type="dxa" w:w="80"/>
              <w:right w:type="dxa" w:w="120"/>
            </w:tcMar>
          </w:tcPr>
          <w:p>
            <w:r>
              <w:rPr>
                <w:rFonts w:ascii="Arial" w:cs="Arial" w:eastAsia="Arial" w:hAnsi="Arial"/>
                <w:b/>
                <w:bCs/>
                <w:color w:val="FFFFFF"/>
                <w:sz w:val="20"/>
                <w:szCs w:val="20"/>
              </w:rPr>
              <w:t xml:space="preserve">Délai d'annulation avant le départ</w:t>
            </w:r>
          </w:p>
        </w:tc>
        <w:tc>
          <w:tcPr>
            <w:tcW w:type="dxa" w:w="4600"/>
            <w:tcBorders>
              <w:top w:val="single" w:color="CCCCCC" w:sz="1"/>
              <w:left w:val="single" w:color="CCCCCC" w:sz="1"/>
              <w:bottom w:val="single" w:color="CCCCCC" w:sz="1"/>
              <w:right w:val="single" w:color="CCCCCC" w:sz="1"/>
            </w:tcBorders>
            <w:shd w:fill="1F5C99" w:val="clear"/>
            <w:tcMar>
              <w:top w:type="dxa" w:w="80"/>
              <w:left w:type="dxa" w:w="120"/>
              <w:bottom w:type="dxa" w:w="80"/>
              <w:right w:type="dxa" w:w="120"/>
            </w:tcMar>
          </w:tcPr>
          <w:p>
            <w:r>
              <w:rPr>
                <w:rFonts w:ascii="Arial" w:cs="Arial" w:eastAsia="Arial" w:hAnsi="Arial"/>
                <w:b/>
                <w:bCs/>
                <w:color w:val="FFFFFF"/>
                <w:sz w:val="20"/>
                <w:szCs w:val="20"/>
              </w:rPr>
              <w:t xml:space="preserve">Retenue sur acompte</w:t>
            </w:r>
          </w:p>
        </w:tc>
      </w:tr>
      <w:tr>
        <w:tc>
          <w:tcPr>
            <w:tcW w:type="dxa" w:w="4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Plus de 60 jours</w:t>
            </w:r>
          </w:p>
        </w:tc>
        <w:tc>
          <w:tcPr>
            <w:tcW w:type="dxa" w:w="4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Remboursement intégral</w:t>
            </w:r>
          </w:p>
        </w:tc>
      </w:tr>
      <w:tr>
        <w:tc>
          <w:tcPr>
            <w:tcW w:type="dxa" w:w="4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30 à 60 jours</w:t>
            </w:r>
          </w:p>
        </w:tc>
        <w:tc>
          <w:tcPr>
            <w:tcW w:type="dxa" w:w="4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50 % de l'acompte retenu</w:t>
            </w:r>
          </w:p>
        </w:tc>
      </w:tr>
      <w:tr>
        <w:tc>
          <w:tcPr>
            <w:tcW w:type="dxa" w:w="4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15 à 29 jours</w:t>
            </w:r>
          </w:p>
        </w:tc>
        <w:tc>
          <w:tcPr>
            <w:tcW w:type="dxa" w:w="4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75 % de l'acompte retenu</w:t>
            </w:r>
          </w:p>
        </w:tc>
      </w:tr>
      <w:tr>
        <w:tc>
          <w:tcPr>
            <w:tcW w:type="dxa" w:w="4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Moins de 15 jours</w:t>
            </w:r>
          </w:p>
        </w:tc>
        <w:tc>
          <w:tcPr>
            <w:tcW w:type="dxa" w:w="4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000000"/>
                <w:sz w:val="20"/>
                <w:szCs w:val="20"/>
              </w:rPr>
              <w:t xml:space="preserve">100 % de l'acompte retenu</w:t>
            </w:r>
          </w:p>
        </w:tc>
      </w:tr>
    </w:tbl>
    <w:p>
      <w:pPr>
        <w:spacing w:before="80" w:after="80"/>
      </w:pPr>
      <w:r>
        <w:t xml:space="preserve"/>
      </w:r>
    </w:p>
    <w:p>
      <w:pPr>
        <w:spacing w:before="60" w:after="60"/>
      </w:pPr>
      <w:r>
        <w:rPr>
          <w:rFonts w:ascii="Arial" w:cs="Arial" w:eastAsia="Arial" w:hAnsi="Arial"/>
          <w:sz w:val="20"/>
          <w:szCs w:val="20"/>
        </w:rPr>
        <w:t xml:space="preserve">En cas de force majeure dûment justifiée, le Loueur pourra proposer un report sans pénalité.</w:t>
      </w:r>
    </w:p>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8 — Conducteurs autorisés</w:t>
      </w:r>
    </w:p>
    <w:p>
      <w:pPr>
        <w:spacing w:before="60" w:after="60"/>
      </w:pPr>
      <w:r>
        <w:rPr>
          <w:rFonts w:ascii="Arial" w:cs="Arial" w:eastAsia="Arial" w:hAnsi="Arial"/>
          <w:sz w:val="20"/>
          <w:szCs w:val="20"/>
        </w:rPr>
        <w:t xml:space="preserve">Le véhicule ne peut être conduit que par les personnes expressément mentionnées sur le contrat de location. Les conditions requises sont :</w:t>
      </w:r>
    </w:p>
    <w:p>
      <w:pPr>
        <w:pStyle w:val="ListParagraph"/>
        <w:numPr>
          <w:ilvl w:val="0"/>
          <w:numId w:val="2"/>
        </w:numPr>
        <w:spacing w:before="40" w:after="40"/>
      </w:pPr>
      <w:r>
        <w:rPr>
          <w:rFonts w:ascii="Arial" w:cs="Arial" w:eastAsia="Arial" w:hAnsi="Arial"/>
          <w:sz w:val="20"/>
          <w:szCs w:val="20"/>
        </w:rPr>
        <w:t xml:space="preserve">Être titulaire d'un permis B valide depuis au moins 2 ans,</w:t>
      </w:r>
    </w:p>
    <w:p>
      <w:pPr>
        <w:pStyle w:val="ListParagraph"/>
        <w:numPr>
          <w:ilvl w:val="0"/>
          <w:numId w:val="2"/>
        </w:numPr>
        <w:spacing w:before="40" w:after="40"/>
      </w:pPr>
      <w:r>
        <w:rPr>
          <w:rFonts w:ascii="Arial" w:cs="Arial" w:eastAsia="Arial" w:hAnsi="Arial"/>
          <w:sz w:val="20"/>
          <w:szCs w:val="20"/>
        </w:rPr>
        <w:t xml:space="preserve">Être âgé(e) d'au moins 23 ans,</w:t>
      </w:r>
    </w:p>
    <w:p>
      <w:pPr>
        <w:pStyle w:val="ListParagraph"/>
        <w:numPr>
          <w:ilvl w:val="0"/>
          <w:numId w:val="2"/>
        </w:numPr>
        <w:spacing w:before="40" w:after="40"/>
      </w:pPr>
      <w:r>
        <w:rPr>
          <w:rFonts w:ascii="Arial" w:cs="Arial" w:eastAsia="Arial" w:hAnsi="Arial"/>
          <w:sz w:val="20"/>
          <w:szCs w:val="20"/>
        </w:rPr>
        <w:t xml:space="preserve">Avoir présenté le permis original au moment de la remise des clés.</w:t>
      </w:r>
    </w:p>
    <w:p>
      <w:pPr>
        <w:spacing w:before="60" w:after="60"/>
      </w:pPr>
      <w:r>
        <w:rPr>
          <w:rFonts w:ascii="Arial" w:cs="Arial" w:eastAsia="Arial" w:hAnsi="Arial"/>
          <w:sz w:val="20"/>
          <w:szCs w:val="20"/>
        </w:rPr>
        <w:t xml:space="preserve">Un conducteur supplémentaire peut être ajouté moyennant des frais convenus à la réservation. Tout conducteur non autorisé entraîne la déchéance de la couverture assurance.</w:t>
      </w:r>
    </w:p>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9 — Zone géographique autorisée</w:t>
      </w:r>
    </w:p>
    <w:p>
      <w:pPr>
        <w:spacing w:before="60" w:after="60"/>
      </w:pPr>
      <w:r>
        <w:rPr>
          <w:rFonts w:ascii="Arial" w:cs="Arial" w:eastAsia="Arial" w:hAnsi="Arial"/>
          <w:sz w:val="20"/>
          <w:szCs w:val="20"/>
        </w:rPr>
        <w:t xml:space="preserve">La location est autorisée sur le territoire des pays suivants : France, Espagne, Italie, Belgique, Luxembourg, Pays-Bas, Allemagne, Suisse, Andorre et Monaco.</w:t>
      </w:r>
    </w:p>
    <w:p>
      <w:pPr>
        <w:spacing w:before="60" w:after="60"/>
      </w:pPr>
      <w:r>
        <w:rPr>
          <w:rFonts w:ascii="Arial" w:cs="Arial" w:eastAsia="Arial" w:hAnsi="Arial"/>
          <w:sz w:val="20"/>
          <w:szCs w:val="20"/>
        </w:rPr>
        <w:t xml:space="preserve">Tout déplacement hors de cette zone doit faire l'objet d'une autorisation préalable écrite du Loueur, sous peine de déchéance des garanties d'assurance.</w:t>
      </w:r>
    </w:p>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10 — Assurance et franchise</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W w:type="dxa" w:w="9200"/>
            <w:tcBorders>
              <w:top w:val="single" w:color="CCCCCC" w:sz="1"/>
              <w:left w:val="single" w:color="CCCCCC" w:sz="1"/>
              <w:bottom w:val="single" w:color="CCCCCC" w:sz="1"/>
              <w:right w:val="single" w:color="CCCCCC" w:sz="1"/>
            </w:tcBorders>
            <w:shd w:fill="D6E8F7" w:val="clear"/>
            <w:tcMar>
              <w:top w:type="dxa" w:w="160"/>
              <w:left w:type="dxa" w:w="200"/>
              <w:bottom w:type="dxa" w:w="160"/>
              <w:right w:type="dxa" w:w="200"/>
            </w:tcMar>
          </w:tcPr>
          <w:p>
            <w:pPr>
              <w:spacing w:before="40" w:after="40"/>
            </w:pPr>
            <w:r>
              <w:rPr>
                <w:rFonts w:ascii="Arial" w:cs="Arial" w:eastAsia="Arial" w:hAnsi="Arial"/>
                <w:b/>
                <w:bCs/>
                <w:sz w:val="20"/>
                <w:szCs w:val="20"/>
              </w:rPr>
              <w:t xml:space="preserve">🔵 Assureur : GROUPAMA</w:t>
            </w:r>
          </w:p>
          <w:p>
            <w:pPr>
              <w:spacing w:before="40" w:after="40"/>
            </w:pPr>
            <w:r>
              <w:rPr>
                <w:rFonts w:ascii="Arial" w:cs="Arial" w:eastAsia="Arial" w:hAnsi="Arial"/>
                <w:b w:val="false"/>
                <w:bCs w:val="false"/>
                <w:sz w:val="20"/>
                <w:szCs w:val="20"/>
              </w:rPr>
              <w:t xml:space="preserve">📞 Assistance 24h/7j : +33 45 16 66 66</w:t>
            </w:r>
          </w:p>
          <w:p>
            <w:pPr>
              <w:spacing w:before="40" w:after="40"/>
            </w:pPr>
            <w:r>
              <w:rPr>
                <w:rFonts w:ascii="Arial" w:cs="Arial" w:eastAsia="Arial" w:hAnsi="Arial"/>
                <w:b w:val="false"/>
                <w:bCs w:val="false"/>
                <w:sz w:val="20"/>
                <w:szCs w:val="20"/>
              </w:rPr>
              <w:t xml:space="preserve"/>
            </w:r>
          </w:p>
          <w:p>
            <w:pPr>
              <w:spacing w:before="40" w:after="40"/>
            </w:pPr>
            <w:r>
              <w:rPr>
                <w:rFonts w:ascii="Arial" w:cs="Arial" w:eastAsia="Arial" w:hAnsi="Arial"/>
                <w:b w:val="false"/>
                <w:bCs w:val="false"/>
                <w:sz w:val="20"/>
                <w:szCs w:val="20"/>
              </w:rPr>
              <w:t xml:space="preserve">Couvertures incluses dans le tarif :</w:t>
            </w:r>
          </w:p>
          <w:p>
            <w:pPr>
              <w:spacing w:before="40" w:after="40"/>
            </w:pPr>
            <w:r>
              <w:rPr>
                <w:rFonts w:ascii="Arial" w:cs="Arial" w:eastAsia="Arial" w:hAnsi="Arial"/>
                <w:b w:val="false"/>
                <w:bCs w:val="false"/>
                <w:sz w:val="20"/>
                <w:szCs w:val="20"/>
              </w:rPr>
              <w:t xml:space="preserve">  • Responsabilité civile obligatoire</w:t>
            </w:r>
          </w:p>
          <w:p>
            <w:pPr>
              <w:spacing w:before="40" w:after="40"/>
            </w:pPr>
            <w:r>
              <w:rPr>
                <w:rFonts w:ascii="Arial" w:cs="Arial" w:eastAsia="Arial" w:hAnsi="Arial"/>
                <w:b w:val="false"/>
                <w:bCs w:val="false"/>
                <w:sz w:val="20"/>
                <w:szCs w:val="20"/>
              </w:rPr>
              <w:t xml:space="preserve">  • Dommages tous accidents (sous franchise)</w:t>
            </w:r>
          </w:p>
          <w:p>
            <w:pPr>
              <w:spacing w:before="40" w:after="40"/>
            </w:pPr>
            <w:r>
              <w:rPr>
                <w:rFonts w:ascii="Arial" w:cs="Arial" w:eastAsia="Arial" w:hAnsi="Arial"/>
                <w:b w:val="false"/>
                <w:bCs w:val="false"/>
                <w:sz w:val="20"/>
                <w:szCs w:val="20"/>
              </w:rPr>
              <w:t xml:space="preserve">  • Vol et tentative de vol</w:t>
            </w:r>
          </w:p>
          <w:p>
            <w:pPr>
              <w:spacing w:before="40" w:after="40"/>
            </w:pPr>
            <w:r>
              <w:rPr>
                <w:rFonts w:ascii="Arial" w:cs="Arial" w:eastAsia="Arial" w:hAnsi="Arial"/>
                <w:b w:val="false"/>
                <w:bCs w:val="false"/>
                <w:sz w:val="20"/>
                <w:szCs w:val="20"/>
              </w:rPr>
              <w:t xml:space="preserve">  • Bris de glace (pare-brise, vitres)</w:t>
            </w:r>
          </w:p>
          <w:p>
            <w:pPr>
              <w:spacing w:before="40" w:after="40"/>
            </w:pPr>
            <w:r>
              <w:rPr>
                <w:rFonts w:ascii="Arial" w:cs="Arial" w:eastAsia="Arial" w:hAnsi="Arial"/>
                <w:b w:val="false"/>
                <w:bCs w:val="false"/>
                <w:sz w:val="20"/>
                <w:szCs w:val="20"/>
              </w:rPr>
              <w:t xml:space="preserve">  • Assistance routière 24h/24 en Europe</w:t>
            </w:r>
          </w:p>
        </w:tc>
      </w:tr>
    </w:tbl>
    <w:p>
      <w:pPr>
        <w:spacing w:before="80" w:after="80"/>
      </w:pPr>
      <w:r>
        <w:t xml:space="preserve"/>
      </w:r>
    </w:p>
    <w:p>
      <w:pPr>
        <w:spacing w:before="60" w:after="60"/>
      </w:pPr>
      <w:r>
        <w:rPr>
          <w:rFonts w:ascii="Arial" w:cs="Arial" w:eastAsia="Arial" w:hAnsi="Arial"/>
          <w:sz w:val="20"/>
          <w:szCs w:val="20"/>
        </w:rPr>
        <w:t xml:space="preserve">La franchise applicable en cas de sinistre est définie dans le contrat Groupama remis au Locataire. Le Locataire reste responsable à hauteur de cette franchise sauf souscription d'une option de réduction.</w:t>
      </w:r>
    </w:p>
    <w:p>
      <w:pPr>
        <w:spacing w:before="60" w:after="60"/>
      </w:pPr>
      <w:r>
        <w:rPr>
          <w:rFonts w:ascii="Arial" w:cs="Arial" w:eastAsia="Arial" w:hAnsi="Arial"/>
          <w:sz w:val="20"/>
          <w:szCs w:val="20"/>
        </w:rPr>
        <w:t xml:space="preserve">Exclusions principales : dommages causés sous l'emprise d'alcool ou de stupéfiants, conduite hors des zones autorisées, utilisation non conforme du véhicule.</w:t>
      </w:r>
    </w:p>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11 — Conditions d'utilisation du véhicule</w:t>
      </w:r>
    </w:p>
    <w:p>
      <w:pPr>
        <w:spacing w:before="60" w:after="60"/>
      </w:pPr>
      <w:r>
        <w:rPr>
          <w:rFonts w:ascii="Arial" w:cs="Arial" w:eastAsia="Arial" w:hAnsi="Arial"/>
          <w:sz w:val="20"/>
          <w:szCs w:val="20"/>
        </w:rPr>
        <w:t xml:space="preserve">Le Locataire s'engage à :</w:t>
      </w:r>
    </w:p>
    <w:p>
      <w:pPr>
        <w:pStyle w:val="ListParagraph"/>
        <w:numPr>
          <w:ilvl w:val="0"/>
          <w:numId w:val="2"/>
        </w:numPr>
        <w:spacing w:before="40" w:after="40"/>
      </w:pPr>
      <w:r>
        <w:rPr>
          <w:rFonts w:ascii="Arial" w:cs="Arial" w:eastAsia="Arial" w:hAnsi="Arial"/>
          <w:sz w:val="20"/>
          <w:szCs w:val="20"/>
        </w:rPr>
        <w:t xml:space="preserve">Utiliser le véhicule en bon père de famille et conformément à sa destination,</w:t>
      </w:r>
    </w:p>
    <w:p>
      <w:pPr>
        <w:pStyle w:val="ListParagraph"/>
        <w:numPr>
          <w:ilvl w:val="0"/>
          <w:numId w:val="2"/>
        </w:numPr>
        <w:spacing w:before="40" w:after="40"/>
      </w:pPr>
      <w:r>
        <w:rPr>
          <w:rFonts w:ascii="Arial" w:cs="Arial" w:eastAsia="Arial" w:hAnsi="Arial"/>
          <w:sz w:val="20"/>
          <w:szCs w:val="20"/>
        </w:rPr>
        <w:t xml:space="preserve">Respecter le Code de la route de chaque pays traversé,</w:t>
      </w:r>
    </w:p>
    <w:p>
      <w:pPr>
        <w:pStyle w:val="ListParagraph"/>
        <w:numPr>
          <w:ilvl w:val="0"/>
          <w:numId w:val="2"/>
        </w:numPr>
        <w:spacing w:before="40" w:after="40"/>
      </w:pPr>
      <w:r>
        <w:rPr>
          <w:rFonts w:ascii="Arial" w:cs="Arial" w:eastAsia="Arial" w:hAnsi="Arial"/>
          <w:sz w:val="20"/>
          <w:szCs w:val="20"/>
        </w:rPr>
        <w:t xml:space="preserve">Ne pas fumer à bord du véhicule,</w:t>
      </w:r>
    </w:p>
    <w:p>
      <w:pPr>
        <w:pStyle w:val="ListParagraph"/>
        <w:numPr>
          <w:ilvl w:val="0"/>
          <w:numId w:val="2"/>
        </w:numPr>
        <w:spacing w:before="40" w:after="40"/>
      </w:pPr>
      <w:r>
        <w:rPr>
          <w:rFonts w:ascii="Arial" w:cs="Arial" w:eastAsia="Arial" w:hAnsi="Arial"/>
          <w:sz w:val="20"/>
          <w:szCs w:val="20"/>
        </w:rPr>
        <w:t xml:space="preserve">Ne pas transporter d'animaux sans accord préalable,</w:t>
      </w:r>
    </w:p>
    <w:p>
      <w:pPr>
        <w:pStyle w:val="ListParagraph"/>
        <w:numPr>
          <w:ilvl w:val="0"/>
          <w:numId w:val="2"/>
        </w:numPr>
        <w:spacing w:before="40" w:after="40"/>
      </w:pPr>
      <w:r>
        <w:rPr>
          <w:rFonts w:ascii="Arial" w:cs="Arial" w:eastAsia="Arial" w:hAnsi="Arial"/>
          <w:sz w:val="20"/>
          <w:szCs w:val="20"/>
        </w:rPr>
        <w:t xml:space="preserve">Ne pas pratiquer de sports motorisés ou de courses avec le véhicule,</w:t>
      </w:r>
    </w:p>
    <w:p>
      <w:pPr>
        <w:pStyle w:val="ListParagraph"/>
        <w:numPr>
          <w:ilvl w:val="0"/>
          <w:numId w:val="2"/>
        </w:numPr>
        <w:spacing w:before="40" w:after="40"/>
      </w:pPr>
      <w:r>
        <w:rPr>
          <w:rFonts w:ascii="Arial" w:cs="Arial" w:eastAsia="Arial" w:hAnsi="Arial"/>
          <w:sz w:val="20"/>
          <w:szCs w:val="20"/>
        </w:rPr>
        <w:t xml:space="preserve">Ne pas surcharger le véhicule au-delà du PTAC autorisé,</w:t>
      </w:r>
    </w:p>
    <w:p>
      <w:pPr>
        <w:pStyle w:val="ListParagraph"/>
        <w:numPr>
          <w:ilvl w:val="0"/>
          <w:numId w:val="2"/>
        </w:numPr>
        <w:spacing w:before="40" w:after="40"/>
      </w:pPr>
      <w:r>
        <w:rPr>
          <w:rFonts w:ascii="Arial" w:cs="Arial" w:eastAsia="Arial" w:hAnsi="Arial"/>
          <w:sz w:val="20"/>
          <w:szCs w:val="20"/>
        </w:rPr>
        <w:t xml:space="preserve">Entretenir les niveaux (huile, liquide de refroidissement, AdBlue) pendant la location.</w:t>
      </w:r>
    </w:p>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12 — État des lieux — Départ et retour</w:t>
      </w:r>
    </w:p>
    <w:p>
      <w:pPr>
        <w:spacing w:before="60" w:after="60"/>
      </w:pPr>
      <w:r>
        <w:rPr>
          <w:rFonts w:ascii="Arial" w:cs="Arial" w:eastAsia="Arial" w:hAnsi="Arial"/>
          <w:sz w:val="20"/>
          <w:szCs w:val="20"/>
        </w:rPr>
        <w:t xml:space="preserve">Un état des lieux contradictoire est réalisé en présence du Loueur et du Locataire, avant le départ et au retour du véhicule.</w:t>
      </w:r>
    </w:p>
    <w:p>
      <w:pPr>
        <w:spacing w:before="60" w:after="60"/>
      </w:pPr>
      <w:r>
        <w:rPr>
          <w:rFonts w:ascii="Arial" w:cs="Arial" w:eastAsia="Arial" w:hAnsi="Arial"/>
          <w:sz w:val="20"/>
          <w:szCs w:val="20"/>
        </w:rPr>
        <w:t xml:space="preserve">Il porte notamment sur : carrosserie, pare-brise, pneus, équipements intérieurs, cuisine, salle de bain, réfrigérateur, store extérieur, caméra de recul.</w:t>
      </w:r>
    </w:p>
    <w:p>
      <w:pPr>
        <w:spacing w:before="60" w:after="60"/>
      </w:pPr>
      <w:r>
        <w:rPr>
          <w:rFonts w:ascii="Arial" w:cs="Arial" w:eastAsia="Arial" w:hAnsi="Arial"/>
          <w:sz w:val="20"/>
          <w:szCs w:val="20"/>
        </w:rPr>
        <w:t xml:space="preserve">Tout dommage non constaté au départ et relevé au retour sera imputé au Locataire, dans la limite de la franchise assurance Groupama.</w:t>
      </w:r>
    </w:p>
    <w:p>
      <w:pPr>
        <w:spacing w:before="60" w:after="60"/>
      </w:pPr>
      <w:r>
        <w:rPr>
          <w:rFonts w:ascii="Arial" w:cs="Arial" w:eastAsia="Arial" w:hAnsi="Arial"/>
          <w:sz w:val="20"/>
          <w:szCs w:val="20"/>
        </w:rPr>
        <w:t xml:space="preserve">Le véhicule doit être rendu dans un état de propreté équivalent à celui du départ. Des frais de nettoyage (forfait 80 €) pourront être retenus sur la caution.</w:t>
      </w:r>
    </w:p>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13 — Panne, accident et assistance</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W w:type="dxa" w:w="9200"/>
            <w:tcBorders>
              <w:top w:val="single" w:color="FFC107" w:sz="4"/>
              <w:left w:val="single" w:color="FFC107" w:sz="4"/>
              <w:bottom w:val="single" w:color="FFC107" w:sz="4"/>
              <w:right w:val="single" w:color="FFC107" w:sz="4"/>
            </w:tcBorders>
            <w:shd w:fill="FFF3CD" w:val="clear"/>
            <w:tcMar>
              <w:top w:type="dxa" w:w="160"/>
              <w:left w:type="dxa" w:w="200"/>
              <w:bottom w:type="dxa" w:w="160"/>
              <w:right w:type="dxa" w:w="200"/>
            </w:tcMar>
          </w:tcPr>
          <w:p>
            <w:pPr>
              <w:spacing w:before="40" w:after="40"/>
            </w:pPr>
            <w:r>
              <w:rPr>
                <w:rFonts w:ascii="Arial" w:cs="Arial" w:eastAsia="Arial" w:hAnsi="Arial"/>
                <w:sz w:val="20"/>
                <w:szCs w:val="20"/>
              </w:rPr>
              <w:t xml:space="preserve">⚠️ En cas d'accident ou de panne, le Locataire doit :</w:t>
            </w:r>
          </w:p>
          <w:p>
            <w:pPr>
              <w:spacing w:before="40" w:after="40"/>
            </w:pPr>
            <w:r>
              <w:rPr>
                <w:rFonts w:ascii="Arial" w:cs="Arial" w:eastAsia="Arial" w:hAnsi="Arial"/>
                <w:sz w:val="20"/>
                <w:szCs w:val="20"/>
              </w:rPr>
              <w:t xml:space="preserve">   1. Mettre le véhicule en sécurité (triangle de signalisation, gilet)</w:t>
            </w:r>
          </w:p>
          <w:p>
            <w:pPr>
              <w:spacing w:before="40" w:after="40"/>
            </w:pPr>
            <w:r>
              <w:rPr>
                <w:rFonts w:ascii="Arial" w:cs="Arial" w:eastAsia="Arial" w:hAnsi="Arial"/>
                <w:sz w:val="20"/>
                <w:szCs w:val="20"/>
              </w:rPr>
              <w:t xml:space="preserve">   2. Appeler l'assistance Groupama immédiatement : +33 45 16 66 66</w:t>
            </w:r>
          </w:p>
          <w:p>
            <w:pPr>
              <w:spacing w:before="40" w:after="40"/>
            </w:pPr>
            <w:r>
              <w:rPr>
                <w:rFonts w:ascii="Arial" w:cs="Arial" w:eastAsia="Arial" w:hAnsi="Arial"/>
                <w:sz w:val="20"/>
                <w:szCs w:val="20"/>
              </w:rPr>
              <w:t xml:space="preserve">   3. Ne jamais faire réparer le véhicule sans accord préalable du Loueur</w:t>
            </w:r>
          </w:p>
          <w:p>
            <w:pPr>
              <w:spacing w:before="40" w:after="40"/>
            </w:pPr>
            <w:r>
              <w:rPr>
                <w:rFonts w:ascii="Arial" w:cs="Arial" w:eastAsia="Arial" w:hAnsi="Arial"/>
                <w:sz w:val="20"/>
                <w:szCs w:val="20"/>
              </w:rPr>
              <w:t xml:space="preserve">   4. Remplir un constat amiable en cas d'accident (disponible dans le véhicule)</w:t>
            </w:r>
          </w:p>
          <w:p>
            <w:pPr>
              <w:spacing w:before="40" w:after="40"/>
            </w:pPr>
            <w:r>
              <w:rPr>
                <w:rFonts w:ascii="Arial" w:cs="Arial" w:eastAsia="Arial" w:hAnsi="Arial"/>
                <w:sz w:val="20"/>
                <w:szCs w:val="20"/>
              </w:rPr>
              <w:t xml:space="preserve">   5. Informer le Loueur dans les 24 heures</w:t>
            </w:r>
          </w:p>
        </w:tc>
      </w:tr>
    </w:tbl>
    <w:p>
      <w:pPr>
        <w:spacing w:before="80" w:after="80"/>
      </w:pPr>
      <w:r>
        <w:t xml:space="preserve"/>
      </w:r>
    </w:p>
    <w:p>
      <w:pPr>
        <w:spacing w:before="60" w:after="60"/>
      </w:pPr>
      <w:r>
        <w:rPr>
          <w:rFonts w:ascii="Arial" w:cs="Arial" w:eastAsia="Arial" w:hAnsi="Arial"/>
          <w:sz w:val="20"/>
          <w:szCs w:val="20"/>
        </w:rPr>
        <w:t xml:space="preserve">En cas de panne, le Locataire ne peut prétendre à aucune indemnité pour le temps d'immobilisation du véhicule, sauf faute prouvée du Loueur.</w:t>
      </w:r>
    </w:p>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14 — Responsabilités</w:t>
      </w:r>
    </w:p>
    <w:p>
      <w:pPr>
        <w:spacing w:before="60" w:after="60"/>
      </w:pPr>
      <w:r>
        <w:rPr>
          <w:rFonts w:ascii="Arial" w:cs="Arial" w:eastAsia="Arial" w:hAnsi="Arial"/>
          <w:sz w:val="20"/>
          <w:szCs w:val="20"/>
        </w:rPr>
        <w:t xml:space="preserve">Le Loueur s'engage à remettre un véhicule en bon état de fonctionnement et conforme aux normes de sécurité en vigueur.</w:t>
      </w:r>
    </w:p>
    <w:p>
      <w:pPr>
        <w:spacing w:before="60" w:after="60"/>
      </w:pPr>
      <w:r>
        <w:rPr>
          <w:rFonts w:ascii="Arial" w:cs="Arial" w:eastAsia="Arial" w:hAnsi="Arial"/>
          <w:sz w:val="20"/>
          <w:szCs w:val="20"/>
        </w:rPr>
        <w:t xml:space="preserve">Le Locataire est responsable de toute infraction au Code de la route commise pendant la durée de la location. Les amendes lui seront intégralement répercutées.</w:t>
      </w:r>
    </w:p>
    <w:p>
      <w:pPr>
        <w:spacing w:before="60" w:after="60"/>
      </w:pPr>
      <w:r>
        <w:rPr>
          <w:rFonts w:ascii="Arial" w:cs="Arial" w:eastAsia="Arial" w:hAnsi="Arial"/>
          <w:sz w:val="20"/>
          <w:szCs w:val="20"/>
        </w:rPr>
        <w:t xml:space="preserve">Le Locataire est responsable de la perte ou du vol des équipements fournis avec le véhicule (câbles, tuyaux, outillage, documentation).</w:t>
      </w:r>
    </w:p>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15 — Protection des données personnelles (RGPD)</w:t>
      </w:r>
    </w:p>
    <w:p>
      <w:pPr>
        <w:spacing w:before="60" w:after="60"/>
      </w:pPr>
      <w:r>
        <w:rPr>
          <w:rFonts w:ascii="Arial" w:cs="Arial" w:eastAsia="Arial" w:hAnsi="Arial"/>
          <w:sz w:val="20"/>
          <w:szCs w:val="20"/>
        </w:rPr>
        <w:t xml:space="preserve">Les données personnelles collectées par Roadtrip by Mira sont utilisées uniquement dans le cadre de la gestion des réservations et de la relation client.</w:t>
      </w:r>
    </w:p>
    <w:p>
      <w:pPr>
        <w:spacing w:before="60" w:after="60"/>
      </w:pPr>
      <w:r>
        <w:rPr>
          <w:rFonts w:ascii="Arial" w:cs="Arial" w:eastAsia="Arial" w:hAnsi="Arial"/>
          <w:sz w:val="20"/>
          <w:szCs w:val="20"/>
        </w:rPr>
        <w:t xml:space="preserve">Conformément au Règlement Général sur la Protection des Données (RGPD), le Locataire dispose d'un droit d'accès, de rectification, de suppression et de portabilité de ses données.</w:t>
      </w:r>
    </w:p>
    <w:p>
      <w:pPr>
        <w:spacing w:before="60" w:after="60"/>
      </w:pPr>
      <w:r>
        <w:rPr>
          <w:rFonts w:ascii="Arial" w:cs="Arial" w:eastAsia="Arial" w:hAnsi="Arial"/>
          <w:sz w:val="20"/>
          <w:szCs w:val="20"/>
        </w:rPr>
        <w:t xml:space="preserve">Pour exercer ces droits : roadtripbymira@outlook.com</w:t>
      </w:r>
    </w:p>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16 — Médiation de la consommation</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W w:type="dxa" w:w="9200"/>
            <w:tcBorders>
              <w:top w:val="single" w:color="CCCCCC" w:sz="1"/>
              <w:left w:val="single" w:color="CCCCCC" w:sz="1"/>
              <w:bottom w:val="single" w:color="CCCCCC" w:sz="1"/>
              <w:right w:val="single" w:color="CCCCCC" w:sz="1"/>
            </w:tcBorders>
            <w:shd w:fill="D6E8F7" w:val="clear"/>
            <w:tcMar>
              <w:top w:type="dxa" w:w="160"/>
              <w:left w:type="dxa" w:w="200"/>
              <w:bottom w:type="dxa" w:w="160"/>
              <w:right w:type="dxa" w:w="200"/>
            </w:tcMar>
          </w:tcPr>
          <w:p>
            <w:pPr>
              <w:spacing w:before="40" w:after="40"/>
            </w:pPr>
            <w:r>
              <w:rPr>
                <w:rFonts w:ascii="Arial" w:cs="Arial" w:eastAsia="Arial" w:hAnsi="Arial"/>
                <w:b/>
                <w:bCs/>
                <w:sz w:val="20"/>
                <w:szCs w:val="20"/>
              </w:rPr>
              <w:t xml:space="preserve">📌 Médiateur désigné : MTV – Médiation Tourisme Voyage</w:t>
            </w:r>
          </w:p>
          <w:p>
            <w:pPr>
              <w:spacing w:before="40" w:after="40"/>
            </w:pPr>
            <w:r>
              <w:rPr>
                <w:rFonts w:ascii="Arial" w:cs="Arial" w:eastAsia="Arial" w:hAnsi="Arial"/>
                <w:b w:val="false"/>
                <w:bCs w:val="false"/>
                <w:sz w:val="20"/>
                <w:szCs w:val="20"/>
              </w:rPr>
              <w:t xml:space="preserve">🌐 Site : www.mtv.travel</w:t>
            </w:r>
          </w:p>
          <w:p>
            <w:pPr>
              <w:spacing w:before="40" w:after="40"/>
            </w:pPr>
            <w:r>
              <w:rPr>
                <w:rFonts w:ascii="Arial" w:cs="Arial" w:eastAsia="Arial" w:hAnsi="Arial"/>
                <w:b w:val="false"/>
                <w:bCs w:val="false"/>
                <w:sz w:val="20"/>
                <w:szCs w:val="20"/>
              </w:rPr>
              <w:t xml:space="preserve">📧 Email : contact@mtv.travel</w:t>
            </w:r>
          </w:p>
          <w:p>
            <w:pPr>
              <w:spacing w:before="40" w:after="40"/>
            </w:pPr>
            <w:r>
              <w:rPr>
                <w:rFonts w:ascii="Arial" w:cs="Arial" w:eastAsia="Arial" w:hAnsi="Arial"/>
                <w:b w:val="false"/>
                <w:bCs w:val="false"/>
                <w:sz w:val="20"/>
                <w:szCs w:val="20"/>
              </w:rPr>
              <w:t xml:space="preserve"/>
            </w:r>
          </w:p>
          <w:p>
            <w:pPr>
              <w:spacing w:before="40" w:after="40"/>
            </w:pPr>
            <w:r>
              <w:rPr>
                <w:rFonts w:ascii="Arial" w:cs="Arial" w:eastAsia="Arial" w:hAnsi="Arial"/>
                <w:b w:val="false"/>
                <w:bCs w:val="false"/>
                <w:sz w:val="20"/>
                <w:szCs w:val="20"/>
              </w:rPr>
              <w:t xml:space="preserve">En cas de litige, le Locataire peut recourir gratuitement à ce médiateur</w:t>
            </w:r>
          </w:p>
          <w:p>
            <w:pPr>
              <w:spacing w:before="40" w:after="40"/>
            </w:pPr>
            <w:r>
              <w:rPr>
                <w:rFonts w:ascii="Arial" w:cs="Arial" w:eastAsia="Arial" w:hAnsi="Arial"/>
                <w:b w:val="false"/>
                <w:bCs w:val="false"/>
                <w:sz w:val="20"/>
                <w:szCs w:val="20"/>
              </w:rPr>
              <w:t xml:space="preserve">dans un délai d'un an à compter de sa réclamation écrite auprès du Loueur.</w:t>
            </w:r>
          </w:p>
        </w:tc>
      </w:tr>
    </w:tbl>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17 — Loi applicable et juridiction compétente</w:t>
      </w:r>
    </w:p>
    <w:p>
      <w:pPr>
        <w:spacing w:before="60" w:after="60"/>
      </w:pPr>
      <w:r>
        <w:rPr>
          <w:rFonts w:ascii="Arial" w:cs="Arial" w:eastAsia="Arial" w:hAnsi="Arial"/>
          <w:sz w:val="20"/>
          <w:szCs w:val="20"/>
        </w:rPr>
        <w:t xml:space="preserve">Les présentes conditions générales sont soumises au droit français.</w:t>
      </w:r>
    </w:p>
    <w:p>
      <w:pPr>
        <w:spacing w:before="60" w:after="60"/>
      </w:pPr>
      <w:r>
        <w:rPr>
          <w:rFonts w:ascii="Arial" w:cs="Arial" w:eastAsia="Arial" w:hAnsi="Arial"/>
          <w:sz w:val="20"/>
          <w:szCs w:val="20"/>
        </w:rPr>
        <w:t xml:space="preserve">En cas de litige non résolu par voie amiable ou de médiation, le tribunal compétent sera celui du lieu du domicile du défendeur ou du lieu d'exécution de la prestation.</w:t>
      </w:r>
    </w:p>
    <w:p>
      <w:pPr>
        <w:spacing w:before="80" w:after="80"/>
      </w:pPr>
      <w:r>
        <w:t xml:space="preserve"/>
      </w:r>
    </w:p>
    <w:p>
      <w:pPr>
        <w:pStyle w:val="Heading1"/>
        <w:spacing w:before="320" w:after="160"/>
      </w:pPr>
      <w:r>
        <w:rPr>
          <w:rFonts w:ascii="Arial" w:cs="Arial" w:eastAsia="Arial" w:hAnsi="Arial"/>
          <w:b/>
          <w:bCs/>
          <w:color w:val="1F5C99"/>
          <w:sz w:val="28"/>
          <w:szCs w:val="28"/>
        </w:rPr>
        <w:t xml:space="preserve">Article 18 — Modification des conditions générales</w:t>
      </w:r>
    </w:p>
    <w:p>
      <w:pPr>
        <w:spacing w:before="60" w:after="60"/>
      </w:pPr>
      <w:r>
        <w:rPr>
          <w:rFonts w:ascii="Arial" w:cs="Arial" w:eastAsia="Arial" w:hAnsi="Arial"/>
          <w:sz w:val="20"/>
          <w:szCs w:val="20"/>
        </w:rPr>
        <w:t xml:space="preserve">Roadtrip by Mira se réserve le droit de modifier les présentes CGV à tout moment. Les CGV applicables sont celles en vigueur à la date de la réservation.</w:t>
      </w:r>
    </w:p>
    <w:p>
      <w:pPr>
        <w:spacing w:before="80" w:after="80"/>
      </w:pPr>
      <w:r>
        <w:t xml:space="preserve"/>
      </w:r>
    </w:p>
    <w:p>
      <w:pPr>
        <w:pBdr>
          <w:top w:val="single" w:color="1F5C99" w:sz="4" w:space="8"/>
        </w:pBdr>
        <w:spacing w:before="400" w:after="80"/>
        <w:jc w:val="center"/>
      </w:pPr>
      <w:r>
        <w:rPr>
          <w:rFonts w:ascii="Arial" w:cs="Arial" w:eastAsia="Arial" w:hAnsi="Arial"/>
          <w:color w:val="666666"/>
          <w:sz w:val="18"/>
          <w:szCs w:val="18"/>
        </w:rPr>
        <w:t xml:space="preserve">Document établi par MIRA STEUKERS — Roadtrip by Mira — SIRET 930 910 997</w:t>
      </w:r>
    </w:p>
    <w:p>
      <w:pPr>
        <w:spacing w:before="0" w:after="0"/>
        <w:jc w:val="center"/>
      </w:pPr>
      <w:r>
        <w:rPr>
          <w:rFonts w:ascii="Arial" w:cs="Arial" w:eastAsia="Arial" w:hAnsi="Arial"/>
          <w:color w:val="666666"/>
          <w:sz w:val="18"/>
          <w:szCs w:val="18"/>
        </w:rPr>
        <w:t xml:space="preserve">Version en vigueur à compter du 27/05/2026</w:t>
      </w:r>
    </w:p>
    <w:sectPr>
      <w:headerReference w:type="default" r:id="rId6"/>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2" w:space="4"/>
      </w:pBdr>
      <w:jc w:val="center"/>
    </w:pPr>
    <w:r>
      <w:rPr>
        <w:rFonts w:ascii="Arial" w:cs="Arial" w:eastAsia="Arial" w:hAnsi="Arial"/>
        <w:color w:val="999999"/>
        <w:sz w:val="16"/>
        <w:szCs w:val="16"/>
      </w:rPr>
      <w:t xml:space="preserve">Page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 </w:t>
    </w:r>
    <w:r>
      <w:rPr>
        <w:rFonts w:ascii="Arial" w:cs="Arial" w:eastAsia="Arial" w:hAnsi="Arial"/>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5C99" w:sz="4" w:space="4"/>
      </w:pBdr>
      <w:jc w:val="right"/>
    </w:pPr>
    <w:r>
      <w:rPr>
        <w:rFonts w:ascii="Arial" w:cs="Arial" w:eastAsia="Arial" w:hAnsi="Arial"/>
        <w:color w:val="888888"/>
        <w:sz w:val="18"/>
        <w:szCs w:val="18"/>
      </w:rPr>
      <w:t xml:space="preserve">Roadtrip by Mira  |  CGV Camping-car Roadtrip by Mira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60"/>
      <w:outlineLvl w:val="0"/>
    </w:pPr>
    <w:rPr>
      <w:rFonts w:ascii="Arial" w:cs="Arial" w:eastAsia="Arial" w:hAnsi="Arial"/>
      <w:b/>
      <w:bCs/>
      <w:color w:val="1F5C99"/>
      <w:sz w:val="28"/>
      <w:szCs w:val="28"/>
    </w:rPr>
  </w:style>
  <w:style w:type="paragraph" w:styleId="Heading2">
    <w:name w:val="Heading 2"/>
    <w:basedOn w:val="Normal"/>
    <w:next w:val="Normal"/>
    <w:qFormat/>
    <w:pPr>
      <w:spacing w:before="200" w:after="100"/>
      <w:outlineLvl w:val="1"/>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2026-05-27T14:12:16.698Z</dcterms:created>
  <dcterms:modified xsi:type="dcterms:W3CDTF">2026-05-27T14:12:16.698Z</dcterms:modified>
</cp:coreProperties>
</file>

<file path=docProps/custom.xml><?xml version="1.0" encoding="utf-8"?>
<Properties xmlns="http://schemas.openxmlformats.org/officeDocument/2006/custom-properties" xmlns:vt="http://schemas.openxmlformats.org/officeDocument/2006/docPropsVTypes"/>
</file>